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智能饮水机</w:t>
      </w:r>
    </w:p>
    <w:p>
      <w:pPr>
        <w:pStyle w:val="3"/>
        <w:bidi w:val="0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10485" cy="3482340"/>
            <wp:effectExtent l="0" t="0" r="10795" b="7620"/>
            <wp:docPr id="1" name="图片 1" descr="IMG_20191015_19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191015_19433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3481070"/>
            <wp:effectExtent l="0" t="0" r="11430" b="8890"/>
            <wp:docPr id="2" name="图片 2" descr="IMG_20191015_20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191015_20170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思源黑体 CN Heavy" w:hAnsi="思源黑体 CN Heavy" w:eastAsia="思源黑体 CN Heavy" w:cs="思源黑体 CN Heavy"/>
          <w:lang w:val="en-US" w:eastAsia="zh-CN"/>
        </w:rPr>
      </w:pPr>
      <w:r>
        <w:rPr>
          <w:rFonts w:hint="eastAsia" w:ascii="思源黑体 CN Heavy" w:hAnsi="思源黑体 CN Heavy" w:eastAsia="思源黑体 CN Heavy" w:cs="思源黑体 CN Heavy"/>
          <w:lang w:val="en-US" w:eastAsia="zh-CN"/>
        </w:rPr>
        <w:t>结构说明：</w:t>
      </w:r>
    </w:p>
    <w:p>
      <w:pPr>
        <w:rPr>
          <w:rFonts w:hint="default" w:ascii="思源黑体 CN Heavy" w:hAnsi="思源黑体 CN Heavy" w:eastAsia="思源黑体 CN Heavy" w:cs="思源黑体 CN Heavy"/>
          <w:sz w:val="28"/>
          <w:szCs w:val="36"/>
          <w:lang w:val="en-US" w:eastAsia="zh-CN"/>
        </w:rPr>
      </w:pPr>
      <w:r>
        <w:rPr>
          <w:rFonts w:hint="eastAsia" w:ascii="思源黑体 CN Heavy" w:hAnsi="思源黑体 CN Heavy" w:eastAsia="思源黑体 CN Heavy" w:cs="思源黑体 CN Heavy"/>
          <w:sz w:val="28"/>
          <w:szCs w:val="36"/>
          <w:lang w:val="en-US" w:eastAsia="zh-CN"/>
        </w:rPr>
        <w:t>1、正面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106930" cy="2811145"/>
            <wp:effectExtent l="0" t="0" r="11430" b="8255"/>
            <wp:docPr id="5" name="图片 5" descr="IMG_20191015_192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191015_1926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在装置的正面，是一个LCD1602显示屏，在LCD1602后面有一个超声波测距模块和水泵的出水口。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往下看，是一个8路红外感应器，该模块的指示灯为蓝色，彰显冷色调的魅力。该模块使用了LM339电压比较器。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 w:ascii="思源黑体 CN Heavy" w:hAnsi="思源黑体 CN Heavy" w:eastAsia="思源黑体 CN Heavy" w:cs="思源黑体 CN Heavy"/>
          <w:sz w:val="28"/>
          <w:szCs w:val="36"/>
          <w:lang w:val="en-US" w:eastAsia="zh-CN"/>
        </w:rPr>
        <w:t>2、顶部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72715" cy="2005330"/>
            <wp:effectExtent l="0" t="0" r="9525" b="6350"/>
            <wp:docPr id="3" name="图片 3" descr="IMG_20191015_20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191015_20152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在装置的顶部，有一个DS1302模块和一个365水泵（用于抽水）。</w:t>
      </w:r>
    </w:p>
    <w:p>
      <w:pPr>
        <w:rPr>
          <w:rFonts w:hint="default" w:ascii="思源黑体 CN Heavy" w:hAnsi="思源黑体 CN Heavy" w:eastAsia="思源黑体 CN Heavy" w:cs="思源黑体 CN Heavy"/>
          <w:sz w:val="28"/>
          <w:szCs w:val="36"/>
          <w:lang w:val="en-US" w:eastAsia="zh-CN"/>
        </w:rPr>
      </w:pPr>
      <w:r>
        <w:rPr>
          <w:rFonts w:hint="eastAsia" w:ascii="思源黑体 CN Heavy" w:hAnsi="思源黑体 CN Heavy" w:eastAsia="思源黑体 CN Heavy" w:cs="思源黑体 CN Heavy"/>
          <w:sz w:val="28"/>
          <w:szCs w:val="36"/>
          <w:lang w:val="en-US" w:eastAsia="zh-CN"/>
        </w:rPr>
        <w:t>3、底部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38145" cy="2203450"/>
            <wp:effectExtent l="0" t="0" r="3175" b="6350"/>
            <wp:docPr id="6" name="图片 6" descr="IMG_20191015_20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191015_20151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在装置的底部，可以清楚看到超声模块的和水管的位置。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该部分有STC89C52单片机、USB输入口、USB输出口，以及电路必须的电容电阻。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 w:ascii="思源黑体 CN Heavy" w:hAnsi="思源黑体 CN Heavy" w:eastAsia="思源黑体 CN Heavy" w:cs="思源黑体 CN Heavy"/>
          <w:lang w:val="en-US" w:eastAsia="zh-CN"/>
        </w:rPr>
      </w:pPr>
    </w:p>
    <w:p>
      <w:pPr>
        <w:rPr>
          <w:rFonts w:hint="eastAsia" w:ascii="思源黑体 CN Heavy" w:hAnsi="思源黑体 CN Heavy" w:eastAsia="思源黑体 CN Heavy" w:cs="思源黑体 CN Heavy"/>
          <w:lang w:val="en-US" w:eastAsia="zh-CN"/>
        </w:rPr>
      </w:pPr>
      <w:r>
        <w:rPr>
          <w:rFonts w:hint="eastAsia" w:ascii="思源黑体 CN Heavy" w:hAnsi="思源黑体 CN Heavy" w:eastAsia="思源黑体 CN Heavy" w:cs="思源黑体 CN Heavy"/>
          <w:lang w:val="en-US" w:eastAsia="zh-CN"/>
        </w:rPr>
        <w:br w:type="page"/>
      </w:r>
    </w:p>
    <w:p>
      <w:pPr>
        <w:pStyle w:val="3"/>
        <w:bidi w:val="0"/>
        <w:rPr>
          <w:rFonts w:hint="eastAsia" w:ascii="思源黑体 CN Heavy" w:hAnsi="思源黑体 CN Heavy" w:eastAsia="思源黑体 CN Heavy" w:cs="思源黑体 CN Heavy"/>
          <w:lang w:val="en-US" w:eastAsia="zh-CN"/>
        </w:rPr>
      </w:pPr>
      <w:r>
        <w:rPr>
          <w:rFonts w:hint="eastAsia" w:ascii="思源黑体 CN Heavy" w:hAnsi="思源黑体 CN Heavy" w:eastAsia="思源黑体 CN Heavy" w:cs="思源黑体 CN Heavy"/>
          <w:lang w:val="en-US" w:eastAsia="zh-CN"/>
        </w:rPr>
        <w:t>工作原理：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本智能饮水机，主要通过红外和超声波模块的结合与运用，并加之单片机控制技术完成操作。当产品通电后，红外模块、LCD1602、DS1302、超声波模块进行工作，测得数据：水杯高度，杯中水满与超声波模块之间的距离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首先，红外模块检测是否存在水杯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一、若有水杯：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单片机内部运用测得数据，计算杯子中水面的高度与杯顶之间的距离，设为h1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1)当h1&gt;3cm时，打开水泵，开始倒水，等待条件情况2）出现。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2)当h1≤3m时，关闭水泵，停止出水。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二、若没有水杯：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关闭水泵，保证没有水倒出。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由于红外模块测距距离的合理设置，产品实现了杯子离开装置，即可停止出水，从而不会浪费水。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下图为产品的使用示意图，图中产品未通电。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2164080" cy="2886075"/>
            <wp:effectExtent l="0" t="0" r="0" b="9525"/>
            <wp:docPr id="7" name="图片 7" descr="IMG_20191015_20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191015_20170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在产品通电后，DS1302不断向LCD1602传送数据，保证产品可以显示实时时间。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bookmarkStart w:id="0" w:name="_GoBack"/>
      <w:r>
        <w:rPr>
          <w:rFonts w:hint="default"/>
          <w:lang w:val="en-US" w:eastAsia="zh-CN"/>
        </w:rPr>
        <w:drawing>
          <wp:inline distT="0" distB="0" distL="114300" distR="114300">
            <wp:extent cx="3839845" cy="5120640"/>
            <wp:effectExtent l="0" t="0" r="635" b="0"/>
            <wp:docPr id="8" name="图片 8" descr="IMG_20191015_19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191015_19433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思源黑体 CN Heavy">
    <w:altName w:val="黑体"/>
    <w:panose1 w:val="020B0A00000000000000"/>
    <w:charset w:val="86"/>
    <w:family w:val="auto"/>
    <w:pitch w:val="default"/>
    <w:sig w:usb0="00000000" w:usb1="00000000" w:usb2="00000016" w:usb3="00000000" w:csb0="60060107" w:csb1="00000000"/>
  </w:font>
  <w:font w:name="思源黑体 CN Heavy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460145F"/>
    <w:rsid w:val="54601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2019-10-15T12:30:00Z</dcterms:created>
  <dc:creator>Sequence</dc:creator>
  <cp:lastModifiedBy>Sequence</cp:lastModifiedBy>
  <dcterms:modified xsi:type="dcterms:W3CDTF">2019-10-15T12:57:47Z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